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5E2A" w:rsidRDefault="008F5E2A" w:rsidP="008F5E2A">
      <w:pPr>
        <w:jc w:val="center"/>
        <w:rPr>
          <w:b/>
          <w:i/>
        </w:rPr>
      </w:pPr>
      <w:r>
        <w:rPr>
          <w:b/>
          <w:i/>
        </w:rPr>
        <w:t>РАННЕЕ МУЗЫКАЛЬНОЕ РАЗВИТИЕ ДЕТЕЙ…</w:t>
      </w:r>
    </w:p>
    <w:p w:rsidR="008F5E2A" w:rsidRPr="008F5E2A" w:rsidRDefault="008F5E2A" w:rsidP="008F5E2A">
      <w:pPr>
        <w:jc w:val="center"/>
        <w:rPr>
          <w:b/>
          <w:i/>
        </w:rPr>
      </w:pPr>
      <w:r>
        <w:rPr>
          <w:b/>
          <w:i/>
        </w:rPr>
        <w:t>НАСКОЛЬКО ПОЛЕЗНЫ ЗАНЯТИЯ МУЗЫКОЙ С МАЛЫШАМИ?</w:t>
      </w:r>
    </w:p>
    <w:p w:rsidR="008F5E2A" w:rsidRDefault="000025BF">
      <w:r>
        <w:rPr>
          <w:noProof/>
          <w:lang w:eastAsia="ru-RU"/>
        </w:rPr>
        <w:drawing>
          <wp:inline distT="0" distB="0" distL="0" distR="0">
            <wp:extent cx="5798127" cy="5426904"/>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shot_2020-01-28-19-33-33-695_com.instagram.android.jpg"/>
                    <pic:cNvPicPr/>
                  </pic:nvPicPr>
                  <pic:blipFill rotWithShape="1">
                    <a:blip r:embed="rId5" cstate="print">
                      <a:extLst>
                        <a:ext uri="{28A0092B-C50C-407E-A947-70E740481C1C}">
                          <a14:useLocalDpi xmlns:a14="http://schemas.microsoft.com/office/drawing/2010/main" val="0"/>
                        </a:ext>
                      </a:extLst>
                    </a:blip>
                    <a:srcRect t="26652" b="30147"/>
                    <a:stretch/>
                  </pic:blipFill>
                  <pic:spPr bwMode="auto">
                    <a:xfrm>
                      <a:off x="0" y="0"/>
                      <a:ext cx="5802132" cy="5430653"/>
                    </a:xfrm>
                    <a:prstGeom prst="rect">
                      <a:avLst/>
                    </a:prstGeom>
                    <a:ln>
                      <a:noFill/>
                    </a:ln>
                    <a:extLst>
                      <a:ext uri="{53640926-AAD7-44D8-BBD7-CCE9431645EC}">
                        <a14:shadowObscured xmlns:a14="http://schemas.microsoft.com/office/drawing/2010/main"/>
                      </a:ext>
                    </a:extLst>
                  </pic:spPr>
                </pic:pic>
              </a:graphicData>
            </a:graphic>
          </wp:inline>
        </w:drawing>
      </w:r>
    </w:p>
    <w:p w:rsidR="008F5E2A" w:rsidRDefault="008F5E2A" w:rsidP="008F5E2A"/>
    <w:p w:rsidR="006F50B8" w:rsidRPr="008F5E2A" w:rsidRDefault="008F5E2A" w:rsidP="008F5E2A">
      <w:pPr>
        <w:pStyle w:val="a4"/>
        <w:ind w:firstLine="993"/>
        <w:jc w:val="both"/>
        <w:rPr>
          <w:rFonts w:ascii="Times New Roman" w:hAnsi="Times New Roman" w:cs="Times New Roman"/>
          <w:sz w:val="28"/>
          <w:szCs w:val="28"/>
        </w:rPr>
      </w:pPr>
      <w:r w:rsidRPr="008F5E2A">
        <w:rPr>
          <w:rFonts w:ascii="Times New Roman" w:hAnsi="Times New Roman" w:cs="Times New Roman"/>
          <w:sz w:val="28"/>
          <w:szCs w:val="28"/>
        </w:rPr>
        <w:t xml:space="preserve">Почему небольшую консультацию на тему </w:t>
      </w:r>
      <w:r w:rsidRPr="008F5E2A">
        <w:rPr>
          <w:rFonts w:ascii="Times New Roman" w:hAnsi="Times New Roman" w:cs="Times New Roman"/>
          <w:i/>
          <w:sz w:val="28"/>
          <w:szCs w:val="28"/>
          <w:u w:val="single"/>
        </w:rPr>
        <w:t>«Раннее музыкальное развитие»</w:t>
      </w:r>
      <w:r w:rsidRPr="008F5E2A">
        <w:rPr>
          <w:rFonts w:ascii="Times New Roman" w:hAnsi="Times New Roman" w:cs="Times New Roman"/>
          <w:sz w:val="28"/>
          <w:szCs w:val="28"/>
        </w:rPr>
        <w:t xml:space="preserve"> </w:t>
      </w:r>
      <w:r>
        <w:rPr>
          <w:rFonts w:ascii="Times New Roman" w:hAnsi="Times New Roman" w:cs="Times New Roman"/>
          <w:sz w:val="28"/>
          <w:szCs w:val="28"/>
        </w:rPr>
        <w:t>нужно</w:t>
      </w:r>
      <w:r w:rsidRPr="008F5E2A">
        <w:rPr>
          <w:rFonts w:ascii="Times New Roman" w:hAnsi="Times New Roman" w:cs="Times New Roman"/>
          <w:sz w:val="28"/>
          <w:szCs w:val="28"/>
        </w:rPr>
        <w:t xml:space="preserve"> начать с этой схемы? На картинке – схема развития центральной нервной системы человека. Безусловно, все родители хотят, чтобы ребёнок хорошо учился, хорошо себя вёл, обладал всеми необходимыми бытовыми навыками. Для этого детей отдают на дополнительные уроки математики, иностранных языков, сидят вместе с ними над учебниками, учат буквы с двух лет, а читать – с трёх! И… не всегда преуспевают, к сожалению! В чём причина?</w:t>
      </w:r>
    </w:p>
    <w:p w:rsidR="008F5E2A" w:rsidRPr="008F5E2A" w:rsidRDefault="008F5E2A" w:rsidP="008F5E2A">
      <w:pPr>
        <w:pStyle w:val="a4"/>
        <w:ind w:firstLine="993"/>
        <w:jc w:val="both"/>
        <w:rPr>
          <w:rFonts w:ascii="Times New Roman" w:hAnsi="Times New Roman" w:cs="Times New Roman"/>
          <w:sz w:val="28"/>
          <w:szCs w:val="28"/>
        </w:rPr>
      </w:pPr>
      <w:r w:rsidRPr="008F5E2A">
        <w:rPr>
          <w:rFonts w:ascii="Times New Roman" w:hAnsi="Times New Roman" w:cs="Times New Roman"/>
          <w:sz w:val="28"/>
          <w:szCs w:val="28"/>
        </w:rPr>
        <w:t xml:space="preserve">Если мы посмотрим на эту схему, то увидим, что академические навыки, как и умение управлять своим поведением, относятся к разделу «познавательные способности» и находятся на вершине пирамиды. Для того, чтобы достичь этой вершины, уверенно «находиться» на ней, нужен прочный фундамент из простых «кирпичиков». Взрослые склонны их недооценивать. </w:t>
      </w:r>
      <w:r w:rsidRPr="008F5E2A">
        <w:rPr>
          <w:rFonts w:ascii="Times New Roman" w:hAnsi="Times New Roman" w:cs="Times New Roman"/>
          <w:sz w:val="28"/>
          <w:szCs w:val="28"/>
        </w:rPr>
        <w:lastRenderedPageBreak/>
        <w:t>Получается, ребёнку изо всех сил стараются «поставить крышу», тогда как не заложен ещё «фундамент» и не возведены «стены».</w:t>
      </w:r>
    </w:p>
    <w:p w:rsidR="008F5E2A" w:rsidRPr="008F5E2A" w:rsidRDefault="008F5E2A" w:rsidP="008F5E2A">
      <w:pPr>
        <w:pStyle w:val="a4"/>
        <w:ind w:firstLine="993"/>
        <w:jc w:val="both"/>
        <w:rPr>
          <w:rFonts w:ascii="Times New Roman" w:hAnsi="Times New Roman" w:cs="Times New Roman"/>
          <w:sz w:val="28"/>
          <w:szCs w:val="28"/>
        </w:rPr>
      </w:pPr>
      <w:r w:rsidRPr="008F5E2A">
        <w:rPr>
          <w:rFonts w:ascii="Times New Roman" w:hAnsi="Times New Roman" w:cs="Times New Roman"/>
          <w:sz w:val="28"/>
          <w:szCs w:val="28"/>
        </w:rPr>
        <w:t>Вот именно этими «кирпичиками» и занимаются на музыкальн</w:t>
      </w:r>
      <w:r>
        <w:rPr>
          <w:rFonts w:ascii="Times New Roman" w:hAnsi="Times New Roman" w:cs="Times New Roman"/>
          <w:sz w:val="28"/>
          <w:szCs w:val="28"/>
        </w:rPr>
        <w:t>ых занятиях с малышами. У</w:t>
      </w:r>
      <w:r w:rsidRPr="008F5E2A">
        <w:rPr>
          <w:rFonts w:ascii="Times New Roman" w:hAnsi="Times New Roman" w:cs="Times New Roman"/>
          <w:sz w:val="28"/>
          <w:szCs w:val="28"/>
        </w:rPr>
        <w:t>пражнения</w:t>
      </w:r>
      <w:r>
        <w:rPr>
          <w:rFonts w:ascii="Times New Roman" w:hAnsi="Times New Roman" w:cs="Times New Roman"/>
          <w:sz w:val="28"/>
          <w:szCs w:val="28"/>
        </w:rPr>
        <w:t>, которые использует музыкальный руководитель на занятиях с малышами,</w:t>
      </w:r>
      <w:r w:rsidRPr="008F5E2A">
        <w:rPr>
          <w:rFonts w:ascii="Times New Roman" w:hAnsi="Times New Roman" w:cs="Times New Roman"/>
          <w:sz w:val="28"/>
          <w:szCs w:val="28"/>
        </w:rPr>
        <w:t xml:space="preserve"> придуманы не современными педагогами. Увидев приведенные ниже примеры, вы поймёте, что использование их продиктовано мудростью наших предков. </w:t>
      </w:r>
      <w:r>
        <w:rPr>
          <w:rFonts w:ascii="Times New Roman" w:hAnsi="Times New Roman" w:cs="Times New Roman"/>
          <w:sz w:val="28"/>
          <w:szCs w:val="28"/>
        </w:rPr>
        <w:t xml:space="preserve">А также, проверенный годами и десятилетиями, опыт именитых педагогов-музыкантов. </w:t>
      </w:r>
      <w:r w:rsidRPr="008F5E2A">
        <w:rPr>
          <w:rFonts w:ascii="Times New Roman" w:hAnsi="Times New Roman" w:cs="Times New Roman"/>
          <w:sz w:val="28"/>
          <w:szCs w:val="28"/>
        </w:rPr>
        <w:t>Вот, лишь несколько примеров.</w:t>
      </w:r>
    </w:p>
    <w:p w:rsidR="008F5E2A" w:rsidRDefault="008F5E2A" w:rsidP="008F5E2A">
      <w:pPr>
        <w:pStyle w:val="a4"/>
        <w:numPr>
          <w:ilvl w:val="0"/>
          <w:numId w:val="6"/>
        </w:numPr>
        <w:ind w:left="0" w:firstLine="851"/>
        <w:jc w:val="both"/>
        <w:rPr>
          <w:rFonts w:ascii="Times New Roman" w:hAnsi="Times New Roman" w:cs="Times New Roman"/>
          <w:sz w:val="28"/>
          <w:szCs w:val="28"/>
        </w:rPr>
      </w:pPr>
      <w:r w:rsidRPr="008F5E2A">
        <w:rPr>
          <w:rFonts w:ascii="Times New Roman" w:hAnsi="Times New Roman" w:cs="Times New Roman"/>
          <w:sz w:val="28"/>
          <w:szCs w:val="28"/>
        </w:rPr>
        <w:t xml:space="preserve">Стимуляция сенсорных систем: </w:t>
      </w:r>
    </w:p>
    <w:p w:rsidR="008F5E2A" w:rsidRDefault="008F5E2A" w:rsidP="008F5E2A">
      <w:pPr>
        <w:pStyle w:val="a4"/>
        <w:numPr>
          <w:ilvl w:val="0"/>
          <w:numId w:val="10"/>
        </w:numPr>
        <w:ind w:left="0" w:firstLine="1276"/>
        <w:jc w:val="both"/>
        <w:rPr>
          <w:rFonts w:ascii="Times New Roman" w:hAnsi="Times New Roman" w:cs="Times New Roman"/>
          <w:sz w:val="28"/>
          <w:szCs w:val="28"/>
        </w:rPr>
      </w:pPr>
      <w:r>
        <w:rPr>
          <w:rFonts w:ascii="Times New Roman" w:hAnsi="Times New Roman" w:cs="Times New Roman"/>
          <w:sz w:val="28"/>
          <w:szCs w:val="28"/>
        </w:rPr>
        <w:t xml:space="preserve"> </w:t>
      </w:r>
      <w:r w:rsidRPr="008F5E2A">
        <w:rPr>
          <w:rFonts w:ascii="Times New Roman" w:hAnsi="Times New Roman" w:cs="Times New Roman"/>
          <w:sz w:val="28"/>
          <w:szCs w:val="28"/>
        </w:rPr>
        <w:t>«Поехали-поехали» и «Тушки-</w:t>
      </w:r>
      <w:proofErr w:type="spellStart"/>
      <w:r w:rsidRPr="008F5E2A">
        <w:rPr>
          <w:rFonts w:ascii="Times New Roman" w:hAnsi="Times New Roman" w:cs="Times New Roman"/>
          <w:sz w:val="28"/>
          <w:szCs w:val="28"/>
        </w:rPr>
        <w:t>тутушки</w:t>
      </w:r>
      <w:proofErr w:type="spellEnd"/>
      <w:r w:rsidRPr="008F5E2A">
        <w:rPr>
          <w:rFonts w:ascii="Times New Roman" w:hAnsi="Times New Roman" w:cs="Times New Roman"/>
          <w:sz w:val="28"/>
          <w:szCs w:val="28"/>
        </w:rPr>
        <w:t>» (вестибулярная, проприоцептивная системы)</w:t>
      </w:r>
      <w:r>
        <w:rPr>
          <w:rFonts w:ascii="Times New Roman" w:hAnsi="Times New Roman" w:cs="Times New Roman"/>
          <w:sz w:val="28"/>
          <w:szCs w:val="28"/>
        </w:rPr>
        <w:t>;</w:t>
      </w:r>
    </w:p>
    <w:p w:rsidR="008F5E2A" w:rsidRPr="008F5E2A" w:rsidRDefault="008F5E2A" w:rsidP="008F5E2A">
      <w:pPr>
        <w:pStyle w:val="a4"/>
        <w:numPr>
          <w:ilvl w:val="0"/>
          <w:numId w:val="10"/>
        </w:numPr>
        <w:ind w:left="0" w:firstLine="1276"/>
        <w:jc w:val="both"/>
        <w:rPr>
          <w:rFonts w:ascii="Times New Roman" w:hAnsi="Times New Roman" w:cs="Times New Roman"/>
          <w:sz w:val="28"/>
          <w:szCs w:val="28"/>
        </w:rPr>
      </w:pPr>
      <w:r w:rsidRPr="008F5E2A">
        <w:rPr>
          <w:rFonts w:ascii="Times New Roman" w:hAnsi="Times New Roman" w:cs="Times New Roman"/>
          <w:sz w:val="28"/>
          <w:szCs w:val="28"/>
        </w:rPr>
        <w:t xml:space="preserve"> </w:t>
      </w:r>
      <w:r>
        <w:rPr>
          <w:rFonts w:ascii="Times New Roman" w:hAnsi="Times New Roman" w:cs="Times New Roman"/>
          <w:sz w:val="28"/>
          <w:szCs w:val="28"/>
        </w:rPr>
        <w:t xml:space="preserve"> </w:t>
      </w:r>
      <w:r w:rsidRPr="008F5E2A">
        <w:rPr>
          <w:rFonts w:ascii="Times New Roman" w:hAnsi="Times New Roman" w:cs="Times New Roman"/>
          <w:sz w:val="28"/>
          <w:szCs w:val="28"/>
        </w:rPr>
        <w:t>игры с перьями, платочками, листочками, снежинками и т.д. (зрительная и тактильная системы);</w:t>
      </w:r>
    </w:p>
    <w:p w:rsidR="008F5E2A" w:rsidRPr="008F5E2A" w:rsidRDefault="008F5E2A" w:rsidP="008F5E2A">
      <w:pPr>
        <w:pStyle w:val="a4"/>
        <w:numPr>
          <w:ilvl w:val="0"/>
          <w:numId w:val="6"/>
        </w:numPr>
        <w:ind w:left="0" w:firstLine="851"/>
        <w:jc w:val="both"/>
        <w:rPr>
          <w:rFonts w:ascii="Times New Roman" w:hAnsi="Times New Roman" w:cs="Times New Roman"/>
          <w:sz w:val="28"/>
          <w:szCs w:val="28"/>
        </w:rPr>
      </w:pPr>
      <w:r w:rsidRPr="008F5E2A">
        <w:rPr>
          <w:rFonts w:ascii="Times New Roman" w:hAnsi="Times New Roman" w:cs="Times New Roman"/>
          <w:sz w:val="28"/>
          <w:szCs w:val="28"/>
        </w:rPr>
        <w:t xml:space="preserve">Сенсомоторное развитие: </w:t>
      </w:r>
    </w:p>
    <w:p w:rsidR="008F5E2A" w:rsidRPr="008F5E2A" w:rsidRDefault="008F5E2A" w:rsidP="008F5E2A">
      <w:pPr>
        <w:pStyle w:val="a4"/>
        <w:numPr>
          <w:ilvl w:val="0"/>
          <w:numId w:val="8"/>
        </w:numPr>
        <w:jc w:val="both"/>
        <w:rPr>
          <w:rFonts w:ascii="Times New Roman" w:hAnsi="Times New Roman" w:cs="Times New Roman"/>
          <w:sz w:val="28"/>
          <w:szCs w:val="28"/>
        </w:rPr>
      </w:pPr>
      <w:r w:rsidRPr="008F5E2A">
        <w:rPr>
          <w:rFonts w:ascii="Times New Roman" w:hAnsi="Times New Roman" w:cs="Times New Roman"/>
          <w:sz w:val="28"/>
          <w:szCs w:val="28"/>
        </w:rPr>
        <w:t xml:space="preserve">двигательные игры, где каждый двигается по своей траектории, не сталкиваясь (моторное планирование, схема собственного тела);  </w:t>
      </w:r>
    </w:p>
    <w:p w:rsidR="008F5E2A" w:rsidRPr="008F5E2A" w:rsidRDefault="008F5E2A" w:rsidP="008F5E2A">
      <w:pPr>
        <w:pStyle w:val="a4"/>
        <w:numPr>
          <w:ilvl w:val="0"/>
          <w:numId w:val="8"/>
        </w:numPr>
        <w:jc w:val="both"/>
        <w:rPr>
          <w:rFonts w:ascii="Times New Roman" w:hAnsi="Times New Roman" w:cs="Times New Roman"/>
          <w:sz w:val="28"/>
          <w:szCs w:val="28"/>
        </w:rPr>
      </w:pPr>
      <w:r w:rsidRPr="008F5E2A">
        <w:rPr>
          <w:rFonts w:ascii="Times New Roman" w:hAnsi="Times New Roman" w:cs="Times New Roman"/>
          <w:sz w:val="28"/>
          <w:szCs w:val="28"/>
        </w:rPr>
        <w:t xml:space="preserve">песни с движениями, </w:t>
      </w:r>
      <w:proofErr w:type="spellStart"/>
      <w:r w:rsidRPr="008F5E2A">
        <w:rPr>
          <w:rFonts w:ascii="Times New Roman" w:hAnsi="Times New Roman" w:cs="Times New Roman"/>
          <w:sz w:val="28"/>
          <w:szCs w:val="28"/>
        </w:rPr>
        <w:t>задействующими</w:t>
      </w:r>
      <w:proofErr w:type="spellEnd"/>
      <w:r w:rsidRPr="008F5E2A">
        <w:rPr>
          <w:rFonts w:ascii="Times New Roman" w:hAnsi="Times New Roman" w:cs="Times New Roman"/>
          <w:sz w:val="28"/>
          <w:szCs w:val="28"/>
        </w:rPr>
        <w:t xml:space="preserve"> разные части тела «</w:t>
      </w:r>
      <w:proofErr w:type="spellStart"/>
      <w:r w:rsidRPr="008F5E2A">
        <w:rPr>
          <w:rFonts w:ascii="Times New Roman" w:hAnsi="Times New Roman" w:cs="Times New Roman"/>
          <w:sz w:val="28"/>
          <w:szCs w:val="28"/>
        </w:rPr>
        <w:t>Дарики-дарики</w:t>
      </w:r>
      <w:proofErr w:type="spellEnd"/>
      <w:r w:rsidRPr="008F5E2A">
        <w:rPr>
          <w:rFonts w:ascii="Times New Roman" w:hAnsi="Times New Roman" w:cs="Times New Roman"/>
          <w:sz w:val="28"/>
          <w:szCs w:val="28"/>
        </w:rPr>
        <w:t xml:space="preserve">, летели комарики» и т.д. </w:t>
      </w:r>
      <w:proofErr w:type="gramStart"/>
      <w:r w:rsidRPr="008F5E2A">
        <w:rPr>
          <w:rFonts w:ascii="Times New Roman" w:hAnsi="Times New Roman" w:cs="Times New Roman"/>
          <w:sz w:val="28"/>
          <w:szCs w:val="28"/>
        </w:rPr>
        <w:t>()схема</w:t>
      </w:r>
      <w:proofErr w:type="gramEnd"/>
      <w:r w:rsidRPr="008F5E2A">
        <w:rPr>
          <w:rFonts w:ascii="Times New Roman" w:hAnsi="Times New Roman" w:cs="Times New Roman"/>
          <w:sz w:val="28"/>
          <w:szCs w:val="28"/>
        </w:rPr>
        <w:t xml:space="preserve"> тела, ориентация по сторонам тела.</w:t>
      </w:r>
    </w:p>
    <w:p w:rsidR="008F5E2A" w:rsidRPr="008F5E2A" w:rsidRDefault="008F5E2A" w:rsidP="008F5E2A">
      <w:pPr>
        <w:pStyle w:val="a4"/>
        <w:numPr>
          <w:ilvl w:val="0"/>
          <w:numId w:val="7"/>
        </w:numPr>
        <w:ind w:left="0" w:firstLine="851"/>
        <w:jc w:val="both"/>
        <w:rPr>
          <w:rFonts w:ascii="Times New Roman" w:hAnsi="Times New Roman" w:cs="Times New Roman"/>
          <w:sz w:val="28"/>
          <w:szCs w:val="28"/>
        </w:rPr>
      </w:pPr>
      <w:r w:rsidRPr="008F5E2A">
        <w:rPr>
          <w:rFonts w:ascii="Times New Roman" w:hAnsi="Times New Roman" w:cs="Times New Roman"/>
          <w:sz w:val="28"/>
          <w:szCs w:val="28"/>
        </w:rPr>
        <w:t xml:space="preserve">Перцептивно-моторное </w:t>
      </w:r>
      <w:proofErr w:type="gramStart"/>
      <w:r w:rsidRPr="008F5E2A">
        <w:rPr>
          <w:rFonts w:ascii="Times New Roman" w:hAnsi="Times New Roman" w:cs="Times New Roman"/>
          <w:sz w:val="28"/>
          <w:szCs w:val="28"/>
        </w:rPr>
        <w:t>развитие :</w:t>
      </w:r>
      <w:proofErr w:type="gramEnd"/>
      <w:r w:rsidRPr="008F5E2A">
        <w:rPr>
          <w:rFonts w:ascii="Times New Roman" w:hAnsi="Times New Roman" w:cs="Times New Roman"/>
          <w:sz w:val="28"/>
          <w:szCs w:val="28"/>
        </w:rPr>
        <w:t xml:space="preserve"> </w:t>
      </w:r>
    </w:p>
    <w:p w:rsidR="008F5E2A" w:rsidRPr="008F5E2A" w:rsidRDefault="008F5E2A" w:rsidP="008F5E2A">
      <w:pPr>
        <w:pStyle w:val="a4"/>
        <w:numPr>
          <w:ilvl w:val="0"/>
          <w:numId w:val="9"/>
        </w:numPr>
        <w:jc w:val="both"/>
        <w:rPr>
          <w:rFonts w:ascii="Times New Roman" w:hAnsi="Times New Roman" w:cs="Times New Roman"/>
          <w:sz w:val="28"/>
          <w:szCs w:val="28"/>
        </w:rPr>
      </w:pPr>
      <w:r w:rsidRPr="008F5E2A">
        <w:rPr>
          <w:rFonts w:ascii="Times New Roman" w:hAnsi="Times New Roman" w:cs="Times New Roman"/>
          <w:sz w:val="28"/>
          <w:szCs w:val="28"/>
        </w:rPr>
        <w:t>игра на детских музыкальных инструментах (координация «глаз-рука»);</w:t>
      </w:r>
    </w:p>
    <w:p w:rsidR="008F5E2A" w:rsidRPr="008F5E2A" w:rsidRDefault="008F5E2A" w:rsidP="008F5E2A">
      <w:pPr>
        <w:pStyle w:val="a4"/>
        <w:numPr>
          <w:ilvl w:val="0"/>
          <w:numId w:val="9"/>
        </w:numPr>
        <w:jc w:val="both"/>
        <w:rPr>
          <w:rFonts w:ascii="Times New Roman" w:hAnsi="Times New Roman" w:cs="Times New Roman"/>
          <w:sz w:val="28"/>
          <w:szCs w:val="28"/>
        </w:rPr>
      </w:pPr>
      <w:r w:rsidRPr="008F5E2A">
        <w:rPr>
          <w:rFonts w:ascii="Times New Roman" w:hAnsi="Times New Roman" w:cs="Times New Roman"/>
          <w:sz w:val="28"/>
          <w:szCs w:val="28"/>
        </w:rPr>
        <w:t xml:space="preserve">игра </w:t>
      </w:r>
      <w:r w:rsidRPr="008F5E2A">
        <w:rPr>
          <w:rFonts w:ascii="Times New Roman" w:hAnsi="Times New Roman" w:cs="Times New Roman"/>
          <w:sz w:val="28"/>
          <w:szCs w:val="28"/>
          <w:lang w:val="en-US"/>
        </w:rPr>
        <w:t>stop</w:t>
      </w:r>
      <w:r w:rsidRPr="008F5E2A">
        <w:rPr>
          <w:rFonts w:ascii="Times New Roman" w:hAnsi="Times New Roman" w:cs="Times New Roman"/>
          <w:sz w:val="28"/>
          <w:szCs w:val="28"/>
        </w:rPr>
        <w:t>&amp;</w:t>
      </w:r>
      <w:r w:rsidRPr="008F5E2A">
        <w:rPr>
          <w:rFonts w:ascii="Times New Roman" w:hAnsi="Times New Roman" w:cs="Times New Roman"/>
          <w:sz w:val="28"/>
          <w:szCs w:val="28"/>
          <w:lang w:val="en-US"/>
        </w:rPr>
        <w:t>go</w:t>
      </w:r>
      <w:r w:rsidRPr="008F5E2A">
        <w:rPr>
          <w:rFonts w:ascii="Times New Roman" w:hAnsi="Times New Roman" w:cs="Times New Roman"/>
          <w:sz w:val="28"/>
          <w:szCs w:val="28"/>
        </w:rPr>
        <w:t xml:space="preserve"> развивают умение слушать паузы и останавливаться на них (внимание).</w:t>
      </w:r>
    </w:p>
    <w:p w:rsidR="008F5E2A" w:rsidRPr="008F5E2A" w:rsidRDefault="008F5E2A" w:rsidP="008F5E2A">
      <w:pPr>
        <w:pStyle w:val="a4"/>
        <w:ind w:firstLine="993"/>
        <w:jc w:val="both"/>
        <w:rPr>
          <w:rFonts w:ascii="Times New Roman" w:hAnsi="Times New Roman" w:cs="Times New Roman"/>
          <w:sz w:val="28"/>
          <w:szCs w:val="28"/>
          <w:lang w:val="en-US"/>
        </w:rPr>
      </w:pPr>
      <w:r w:rsidRPr="008F5E2A">
        <w:rPr>
          <w:rFonts w:ascii="Times New Roman" w:hAnsi="Times New Roman" w:cs="Times New Roman"/>
          <w:sz w:val="28"/>
          <w:szCs w:val="28"/>
        </w:rPr>
        <w:t xml:space="preserve">Все игры, перечисленные выше, не больше чем развлечение (но это только на первый взгляд!). На самом деле они несут в себе глубокий смысл (если сопоставить с пирамидой развития). Именно они </w:t>
      </w:r>
      <w:proofErr w:type="gramStart"/>
      <w:r w:rsidRPr="008F5E2A">
        <w:rPr>
          <w:rFonts w:ascii="Times New Roman" w:hAnsi="Times New Roman" w:cs="Times New Roman"/>
          <w:sz w:val="28"/>
          <w:szCs w:val="28"/>
        </w:rPr>
        <w:t>формируют  фундамент</w:t>
      </w:r>
      <w:proofErr w:type="gramEnd"/>
      <w:r w:rsidRPr="008F5E2A">
        <w:rPr>
          <w:rFonts w:ascii="Times New Roman" w:hAnsi="Times New Roman" w:cs="Times New Roman"/>
          <w:sz w:val="28"/>
          <w:szCs w:val="28"/>
        </w:rPr>
        <w:t xml:space="preserve"> гармоничного развития нервной системы, что является залогом академических успехов в дальнейшем. Не пренебрегайте ими!</w:t>
      </w:r>
      <w:bookmarkStart w:id="0" w:name="_GoBack"/>
      <w:bookmarkEnd w:id="0"/>
    </w:p>
    <w:p w:rsidR="008F5E2A" w:rsidRPr="008F5E2A" w:rsidRDefault="008F5E2A" w:rsidP="008F5E2A">
      <w:pPr>
        <w:pStyle w:val="a4"/>
        <w:ind w:firstLine="993"/>
        <w:rPr>
          <w:rFonts w:ascii="Times New Roman" w:hAnsi="Times New Roman" w:cs="Times New Roman"/>
          <w:sz w:val="28"/>
          <w:szCs w:val="28"/>
        </w:rPr>
      </w:pPr>
    </w:p>
    <w:sectPr w:rsidR="008F5E2A" w:rsidRPr="008F5E2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0339C"/>
    <w:multiLevelType w:val="hybridMultilevel"/>
    <w:tmpl w:val="AE0EDFB4"/>
    <w:lvl w:ilvl="0" w:tplc="04190001">
      <w:start w:val="1"/>
      <w:numFmt w:val="bullet"/>
      <w:lvlText w:val=""/>
      <w:lvlJc w:val="left"/>
      <w:pPr>
        <w:ind w:left="2138" w:hanging="360"/>
      </w:pPr>
      <w:rPr>
        <w:rFonts w:ascii="Symbol" w:hAnsi="Symbol"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1" w15:restartNumberingAfterBreak="0">
    <w:nsid w:val="12A908F6"/>
    <w:multiLevelType w:val="hybridMultilevel"/>
    <w:tmpl w:val="D460E32C"/>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1AEC78DC"/>
    <w:multiLevelType w:val="hybridMultilevel"/>
    <w:tmpl w:val="7806F306"/>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 w15:restartNumberingAfterBreak="0">
    <w:nsid w:val="21F84D35"/>
    <w:multiLevelType w:val="hybridMultilevel"/>
    <w:tmpl w:val="576A0940"/>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4" w15:restartNumberingAfterBreak="0">
    <w:nsid w:val="26B22997"/>
    <w:multiLevelType w:val="hybridMultilevel"/>
    <w:tmpl w:val="6784BFB4"/>
    <w:lvl w:ilvl="0" w:tplc="04190001">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5" w15:restartNumberingAfterBreak="0">
    <w:nsid w:val="2ACC0976"/>
    <w:multiLevelType w:val="hybridMultilevel"/>
    <w:tmpl w:val="57468ABE"/>
    <w:lvl w:ilvl="0" w:tplc="0419000D">
      <w:start w:val="1"/>
      <w:numFmt w:val="bullet"/>
      <w:lvlText w:val=""/>
      <w:lvlJc w:val="left"/>
      <w:pPr>
        <w:ind w:left="1713" w:hanging="360"/>
      </w:pPr>
      <w:rPr>
        <w:rFonts w:ascii="Wingdings" w:hAnsi="Wingdings"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 w15:restartNumberingAfterBreak="0">
    <w:nsid w:val="4E6C4286"/>
    <w:multiLevelType w:val="hybridMultilevel"/>
    <w:tmpl w:val="84AC2C90"/>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abstractNum w:abstractNumId="7" w15:restartNumberingAfterBreak="0">
    <w:nsid w:val="53937CF9"/>
    <w:multiLevelType w:val="hybridMultilevel"/>
    <w:tmpl w:val="59FCA91C"/>
    <w:lvl w:ilvl="0" w:tplc="04190001">
      <w:start w:val="1"/>
      <w:numFmt w:val="bullet"/>
      <w:lvlText w:val=""/>
      <w:lvlJc w:val="left"/>
      <w:pPr>
        <w:ind w:left="1211" w:hanging="360"/>
      </w:pPr>
      <w:rPr>
        <w:rFonts w:ascii="Symbol" w:hAnsi="Symbol" w:hint="defaul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8" w15:restartNumberingAfterBreak="0">
    <w:nsid w:val="5EDE3881"/>
    <w:multiLevelType w:val="hybridMultilevel"/>
    <w:tmpl w:val="CBF2B304"/>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739B4023"/>
    <w:multiLevelType w:val="hybridMultilevel"/>
    <w:tmpl w:val="8AF41916"/>
    <w:lvl w:ilvl="0" w:tplc="04190001">
      <w:start w:val="1"/>
      <w:numFmt w:val="bullet"/>
      <w:lvlText w:val=""/>
      <w:lvlJc w:val="left"/>
      <w:pPr>
        <w:ind w:left="2563" w:hanging="360"/>
      </w:pPr>
      <w:rPr>
        <w:rFonts w:ascii="Symbol" w:hAnsi="Symbol" w:hint="default"/>
      </w:rPr>
    </w:lvl>
    <w:lvl w:ilvl="1" w:tplc="04190003" w:tentative="1">
      <w:start w:val="1"/>
      <w:numFmt w:val="bullet"/>
      <w:lvlText w:val="o"/>
      <w:lvlJc w:val="left"/>
      <w:pPr>
        <w:ind w:left="3283" w:hanging="360"/>
      </w:pPr>
      <w:rPr>
        <w:rFonts w:ascii="Courier New" w:hAnsi="Courier New" w:cs="Courier New" w:hint="default"/>
      </w:rPr>
    </w:lvl>
    <w:lvl w:ilvl="2" w:tplc="04190005" w:tentative="1">
      <w:start w:val="1"/>
      <w:numFmt w:val="bullet"/>
      <w:lvlText w:val=""/>
      <w:lvlJc w:val="left"/>
      <w:pPr>
        <w:ind w:left="4003" w:hanging="360"/>
      </w:pPr>
      <w:rPr>
        <w:rFonts w:ascii="Wingdings" w:hAnsi="Wingdings" w:hint="default"/>
      </w:rPr>
    </w:lvl>
    <w:lvl w:ilvl="3" w:tplc="04190001" w:tentative="1">
      <w:start w:val="1"/>
      <w:numFmt w:val="bullet"/>
      <w:lvlText w:val=""/>
      <w:lvlJc w:val="left"/>
      <w:pPr>
        <w:ind w:left="4723" w:hanging="360"/>
      </w:pPr>
      <w:rPr>
        <w:rFonts w:ascii="Symbol" w:hAnsi="Symbol" w:hint="default"/>
      </w:rPr>
    </w:lvl>
    <w:lvl w:ilvl="4" w:tplc="04190003" w:tentative="1">
      <w:start w:val="1"/>
      <w:numFmt w:val="bullet"/>
      <w:lvlText w:val="o"/>
      <w:lvlJc w:val="left"/>
      <w:pPr>
        <w:ind w:left="5443" w:hanging="360"/>
      </w:pPr>
      <w:rPr>
        <w:rFonts w:ascii="Courier New" w:hAnsi="Courier New" w:cs="Courier New" w:hint="default"/>
      </w:rPr>
    </w:lvl>
    <w:lvl w:ilvl="5" w:tplc="04190005" w:tentative="1">
      <w:start w:val="1"/>
      <w:numFmt w:val="bullet"/>
      <w:lvlText w:val=""/>
      <w:lvlJc w:val="left"/>
      <w:pPr>
        <w:ind w:left="6163" w:hanging="360"/>
      </w:pPr>
      <w:rPr>
        <w:rFonts w:ascii="Wingdings" w:hAnsi="Wingdings" w:hint="default"/>
      </w:rPr>
    </w:lvl>
    <w:lvl w:ilvl="6" w:tplc="04190001" w:tentative="1">
      <w:start w:val="1"/>
      <w:numFmt w:val="bullet"/>
      <w:lvlText w:val=""/>
      <w:lvlJc w:val="left"/>
      <w:pPr>
        <w:ind w:left="6883" w:hanging="360"/>
      </w:pPr>
      <w:rPr>
        <w:rFonts w:ascii="Symbol" w:hAnsi="Symbol" w:hint="default"/>
      </w:rPr>
    </w:lvl>
    <w:lvl w:ilvl="7" w:tplc="04190003" w:tentative="1">
      <w:start w:val="1"/>
      <w:numFmt w:val="bullet"/>
      <w:lvlText w:val="o"/>
      <w:lvlJc w:val="left"/>
      <w:pPr>
        <w:ind w:left="7603" w:hanging="360"/>
      </w:pPr>
      <w:rPr>
        <w:rFonts w:ascii="Courier New" w:hAnsi="Courier New" w:cs="Courier New" w:hint="default"/>
      </w:rPr>
    </w:lvl>
    <w:lvl w:ilvl="8" w:tplc="04190005" w:tentative="1">
      <w:start w:val="1"/>
      <w:numFmt w:val="bullet"/>
      <w:lvlText w:val=""/>
      <w:lvlJc w:val="left"/>
      <w:pPr>
        <w:ind w:left="8323" w:hanging="360"/>
      </w:pPr>
      <w:rPr>
        <w:rFonts w:ascii="Wingdings" w:hAnsi="Wingdings" w:hint="default"/>
      </w:rPr>
    </w:lvl>
  </w:abstractNum>
  <w:num w:numId="1">
    <w:abstractNumId w:val="8"/>
  </w:num>
  <w:num w:numId="2">
    <w:abstractNumId w:val="0"/>
  </w:num>
  <w:num w:numId="3">
    <w:abstractNumId w:val="1"/>
  </w:num>
  <w:num w:numId="4">
    <w:abstractNumId w:val="6"/>
  </w:num>
  <w:num w:numId="5">
    <w:abstractNumId w:val="9"/>
  </w:num>
  <w:num w:numId="6">
    <w:abstractNumId w:val="5"/>
  </w:num>
  <w:num w:numId="7">
    <w:abstractNumId w:val="3"/>
  </w:num>
  <w:num w:numId="8">
    <w:abstractNumId w:val="2"/>
  </w:num>
  <w:num w:numId="9">
    <w:abstractNumId w:val="4"/>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325"/>
    <w:rsid w:val="000025BF"/>
    <w:rsid w:val="004C5325"/>
    <w:rsid w:val="006F50B8"/>
    <w:rsid w:val="008F5E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73D2202-3D30-4A7C-A100-991D63868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5E2A"/>
    <w:pPr>
      <w:ind w:left="720"/>
      <w:contextualSpacing/>
    </w:pPr>
  </w:style>
  <w:style w:type="paragraph" w:styleId="a4">
    <w:name w:val="No Spacing"/>
    <w:uiPriority w:val="1"/>
    <w:qFormat/>
    <w:rsid w:val="008F5E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54</TotalTime>
  <Pages>2</Pages>
  <Words>368</Words>
  <Characters>2098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Детский сад 8</dc:creator>
  <cp:keywords/>
  <dc:description/>
  <cp:lastModifiedBy>Детский сад 8</cp:lastModifiedBy>
  <cp:revision>1</cp:revision>
  <dcterms:created xsi:type="dcterms:W3CDTF">2020-06-02T07:22:00Z</dcterms:created>
  <dcterms:modified xsi:type="dcterms:W3CDTF">2020-06-02T08:16:00Z</dcterms:modified>
</cp:coreProperties>
</file>